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期中教学评价问卷-操作手册</w:t>
      </w:r>
    </w:p>
    <w:p>
      <w:pPr>
        <w:jc w:val="left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学生：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（1）学生登录学习通账号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（2）点击首页，点击符号切换成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石家庄学院评价问卷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】</w:t>
      </w:r>
      <w:r>
        <w:rPr>
          <w:rFonts w:hint="eastAsia"/>
          <w:b/>
          <w:bCs/>
          <w:sz w:val="28"/>
          <w:szCs w:val="28"/>
          <w:lang w:val="en-US" w:eastAsia="zh-CN"/>
        </w:rPr>
        <w:t>，或者在右上角邀请码输入</w:t>
      </w:r>
      <w:r>
        <w:rPr>
          <w:rFonts w:hint="eastAsia" w:ascii="Times New Roman" w:hAnsi="Times New Roman" w:eastAsia="宋体" w:cstheme="minorEastAsia"/>
          <w:sz w:val="28"/>
          <w:szCs w:val="28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1651xspj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】</w:t>
      </w:r>
      <w:r>
        <w:rPr>
          <w:rFonts w:hint="eastAsia"/>
          <w:b/>
          <w:bCs/>
          <w:sz w:val="28"/>
          <w:szCs w:val="28"/>
          <w:lang w:val="en-US" w:eastAsia="zh-CN"/>
        </w:rPr>
        <w:t>，进入到评价问卷界面，点击评价问卷开始评价。完成后直接提交即可。</w:t>
      </w:r>
    </w:p>
    <w:p>
      <w:pPr>
        <w:numPr>
          <w:ilvl w:val="0"/>
          <w:numId w:val="0"/>
        </w:numPr>
        <w:ind w:firstLine="562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可通过切换或者邀请码</w:t>
      </w:r>
      <w:r>
        <w:rPr>
          <w:rFonts w:hint="eastAsia" w:ascii="Times New Roman" w:hAnsi="Times New Roman" w:eastAsia="宋体" w:cstheme="minorEastAsia"/>
          <w:sz w:val="28"/>
          <w:szCs w:val="28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hsjzxy】回到之前界面。</w:t>
      </w:r>
    </w:p>
    <w:p>
      <w:pPr>
        <w:numPr>
          <w:ilvl w:val="0"/>
          <w:numId w:val="0"/>
        </w:numPr>
        <w:ind w:firstLine="562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456180" cy="1532255"/>
            <wp:effectExtent l="0" t="0" r="1270" b="10795"/>
            <wp:docPr id="7" name="图片 7" descr="54fd0462be7882f00fd25d0f58859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4fd0462be7882f00fd25d0f58859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jc w:val="both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353945" cy="1630045"/>
            <wp:effectExtent l="0" t="0" r="8255" b="825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教师：</w:t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手机版：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（1）教师登录学习通账号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（2）点击首页，点击符号切换成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石家庄学院评价问卷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】</w:t>
      </w:r>
      <w:r>
        <w:rPr>
          <w:rFonts w:hint="eastAsia"/>
          <w:b/>
          <w:bCs/>
          <w:sz w:val="28"/>
          <w:szCs w:val="28"/>
          <w:lang w:val="en-US" w:eastAsia="zh-CN"/>
        </w:rPr>
        <w:t>，或者在右上角邀请码输入</w:t>
      </w:r>
      <w:r>
        <w:rPr>
          <w:rFonts w:hint="eastAsia" w:ascii="Times New Roman" w:hAnsi="Times New Roman" w:eastAsia="宋体" w:cstheme="minorEastAsia"/>
          <w:sz w:val="28"/>
          <w:szCs w:val="28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1651xspj</w:t>
      </w:r>
      <w:r>
        <w:rPr>
          <w:rFonts w:hint="eastAsia" w:ascii="Times New Roman" w:hAnsi="Times New Roman" w:eastAsia="宋体" w:cstheme="minorEastAsia"/>
          <w:sz w:val="28"/>
          <w:szCs w:val="28"/>
          <w:lang w:eastAsia="zh-CN"/>
        </w:rPr>
        <w:t>】</w:t>
      </w:r>
      <w:r>
        <w:rPr>
          <w:rFonts w:hint="eastAsia"/>
          <w:b/>
          <w:bCs/>
          <w:sz w:val="28"/>
          <w:szCs w:val="28"/>
          <w:lang w:val="en-US" w:eastAsia="zh-CN"/>
        </w:rPr>
        <w:t>，进入到评价问卷界面。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456180" cy="1532255"/>
            <wp:effectExtent l="0" t="0" r="1270" b="10795"/>
            <wp:docPr id="1" name="图片 1" descr="54fd0462be7882f00fd25d0f58859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4fd0462be7882f00fd25d0f58859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drawing>
          <wp:inline distT="0" distB="0" distL="114300" distR="114300">
            <wp:extent cx="2353945" cy="1630045"/>
            <wp:effectExtent l="0" t="0" r="8255" b="825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（3）在评卷问卷页面，点击右上角的，选择“我的评价问卷”可以查看评价结果。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8595" cy="2806065"/>
            <wp:effectExtent l="0" t="0" r="8255" b="13335"/>
            <wp:docPr id="3" name="图片 3" descr="ae5c619bace7f63c3ab82fe49e244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e5c619bace7f63c3ab82fe49e244e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562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可通过切换或者邀请码</w:t>
      </w:r>
      <w:r>
        <w:rPr>
          <w:rFonts w:hint="eastAsia" w:ascii="Times New Roman" w:hAnsi="Times New Roman" w:eastAsia="宋体" w:cstheme="minorEastAsia"/>
          <w:sz w:val="28"/>
          <w:szCs w:val="28"/>
          <w:lang w:val="en-US"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hsjzxy】回到之前界面。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电脑端：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eastAsia="宋体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theme="minorEastAsia"/>
          <w:b/>
          <w:bCs/>
          <w:sz w:val="28"/>
          <w:szCs w:val="28"/>
          <w:lang w:val="en-US" w:eastAsia="zh-CN"/>
        </w:rPr>
        <w:t>（1）打开网址:【http://sjzxy.portal.chaoxing.com/】，点击右上角的【登录】，手机号绑定工号后，可使用手机号登录、手机验证码登录、使用学习通APP扫码登录，账号、密码与手机端一致；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309235" cy="2493645"/>
            <wp:effectExtent l="0" t="0" r="5715" b="19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r="2941"/>
                    <a:stretch>
                      <a:fillRect/>
                    </a:stretch>
                  </pic:blipFill>
                  <pic:spPr>
                    <a:xfrm>
                      <a:off x="0" y="0"/>
                      <a:ext cx="530923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352290" cy="2381250"/>
            <wp:effectExtent l="9525" t="9525" r="19685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/>
        </w:rPr>
      </w:pPr>
      <w:bookmarkStart w:id="0" w:name="_GoBack"/>
      <w:r>
        <w:rPr>
          <w:rFonts w:hint="eastAsia" w:ascii="Times New Roman" w:hAnsi="Times New Roman" w:eastAsia="宋体" w:cstheme="minorEastAsia"/>
          <w:b/>
          <w:bCs/>
          <w:sz w:val="28"/>
          <w:szCs w:val="28"/>
          <w:lang w:val="en-US" w:eastAsia="zh-CN"/>
        </w:rPr>
        <w:t>（2）登录后点击右上角进入空间，点击左侧导航栏中的【评价问卷</w:t>
      </w:r>
      <w:r>
        <w:rPr>
          <w:rFonts w:hint="eastAsia" w:ascii="Times New Roman" w:hAnsi="Times New Roman" w:eastAsia="宋体" w:cstheme="minorEastAsia"/>
          <w:b/>
          <w:bCs/>
          <w:sz w:val="28"/>
          <w:szCs w:val="28"/>
          <w:lang w:eastAsia="zh-CN"/>
        </w:rPr>
        <w:t>】。</w:t>
      </w:r>
    </w:p>
    <w:bookmarkEnd w:id="0"/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1959610" cy="3219450"/>
            <wp:effectExtent l="0" t="0" r="254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NTkzNjAwMDMzMTAwY2VlMWRiNWM5MzRjNjFmZGQifQ=="/>
  </w:docVars>
  <w:rsids>
    <w:rsidRoot w:val="2AFF487A"/>
    <w:rsid w:val="15904734"/>
    <w:rsid w:val="2AFF487A"/>
    <w:rsid w:val="584B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2023-11-03T00:11:00Z</dcterms:created>
  <dc:creator>jwc</dc:creator>
  <cp:lastModifiedBy>jwc</cp:lastModifiedBy>
  <dcterms:modified xsi:type="dcterms:W3CDTF">2023-11-03T01:22:26Z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C19CD4329CE2461E8FF39C26F363952F_11</vt:lpwstr>
  </property>
</Properties>
</file>